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Focus on Headlines</w:t>
      </w:r>
    </w:p>
    <w:p w:rsidR="00000000" w:rsidDel="00000000" w:rsidP="00000000" w:rsidRDefault="00000000" w:rsidRPr="00000000" w14:paraId="00000001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numPr>
          <w:ilvl w:val="0"/>
          <w:numId w:val="9"/>
        </w:numPr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Test headlines</w:t>
      </w:r>
    </w:p>
    <w:p w:rsidR="00000000" w:rsidDel="00000000" w:rsidP="00000000" w:rsidRDefault="00000000" w:rsidRPr="00000000" w14:paraId="00000003">
      <w:pPr>
        <w:numPr>
          <w:ilvl w:val="0"/>
          <w:numId w:val="8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Figure out audience preferences</w:t>
      </w:r>
    </w:p>
    <w:p w:rsidR="00000000" w:rsidDel="00000000" w:rsidP="00000000" w:rsidRDefault="00000000" w:rsidRPr="00000000" w14:paraId="00000004">
      <w:pPr>
        <w:numPr>
          <w:ilvl w:val="0"/>
          <w:numId w:val="8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Utilize common and uncommon words in viral headlines</w:t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5476875" cy="5114925"/>
            <wp:effectExtent b="0" l="0" r="0" t="0"/>
            <wp:docPr id="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5114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9"/>
        </w:numPr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Speak to your audience in a conversational tone</w:t>
      </w:r>
    </w:p>
    <w:p w:rsidR="00000000" w:rsidDel="00000000" w:rsidP="00000000" w:rsidRDefault="00000000" w:rsidRPr="00000000" w14:paraId="00000008">
      <w:pPr>
        <w:numPr>
          <w:ilvl w:val="0"/>
          <w:numId w:val="6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You and Your get good results in headlines</w:t>
      </w:r>
    </w:p>
    <w:p w:rsidR="00000000" w:rsidDel="00000000" w:rsidP="00000000" w:rsidRDefault="00000000" w:rsidRPr="00000000" w14:paraId="0000000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3981450" cy="1400175"/>
            <wp:effectExtent b="0" l="0" r="0" t="0"/>
            <wp:docPr id="4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1400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contextualSpacing w:val="0"/>
        <w:rPr>
          <w:b w:val="1"/>
        </w:rPr>
      </w:pPr>
      <w:r w:rsidDel="00000000" w:rsidR="00000000" w:rsidRPr="00000000">
        <w:rPr>
          <w:rtl w:val="0"/>
        </w:rPr>
        <w:t xml:space="preserve">III. </w:t>
      </w:r>
      <w:r w:rsidDel="00000000" w:rsidR="00000000" w:rsidRPr="00000000">
        <w:rPr>
          <w:b w:val="1"/>
          <w:rtl w:val="0"/>
        </w:rPr>
        <w:t xml:space="preserve">Utilize these when creating headlines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b w:val="1"/>
          <w:rtl w:val="0"/>
        </w:rPr>
        <w:t xml:space="preserve">Lists</w:t>
      </w:r>
      <w:r w:rsidDel="00000000" w:rsidR="00000000" w:rsidRPr="00000000">
        <w:rPr>
          <w:rtl w:val="0"/>
        </w:rPr>
        <w:t xml:space="preserve"> - 19% of viral headlines had a number. Lists and data backed headlines are heavily consumed. Ex. “10 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b w:val="1"/>
          <w:rtl w:val="0"/>
        </w:rPr>
        <w:t xml:space="preserve">This</w:t>
      </w:r>
      <w:r w:rsidDel="00000000" w:rsidR="00000000" w:rsidRPr="00000000">
        <w:rPr>
          <w:rtl w:val="0"/>
        </w:rPr>
        <w:t xml:space="preserve"> - Draws specificity on the subject and creates an immediacy for the user to click on the article. Ex. “This is what you need to know about Facebook’s newsfeed changes”</w:t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b w:val="1"/>
          <w:rtl w:val="0"/>
        </w:rPr>
        <w:t xml:space="preserve">This is</w:t>
      </w:r>
      <w:r w:rsidDel="00000000" w:rsidR="00000000" w:rsidRPr="00000000">
        <w:rPr>
          <w:rtl w:val="0"/>
        </w:rPr>
        <w:t xml:space="preserve"> - the most popular 2-word phrase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ind w:left="720" w:hanging="360"/>
        <w:contextualSpacing w:val="1"/>
        <w:rPr/>
      </w:pPr>
      <w:r w:rsidDel="00000000" w:rsidR="00000000" w:rsidRPr="00000000">
        <w:rPr>
          <w:b w:val="1"/>
          <w:highlight w:val="white"/>
          <w:rtl w:val="0"/>
        </w:rPr>
        <w:t xml:space="preserve">What, Which, When and Why –</w:t>
      </w:r>
      <w:r w:rsidDel="00000000" w:rsidR="00000000" w:rsidRPr="00000000">
        <w:rPr>
          <w:b w:val="1"/>
          <w:color w:val="26282d"/>
          <w:highlight w:val="white"/>
          <w:rtl w:val="0"/>
        </w:rPr>
        <w:t xml:space="preserve"> </w:t>
      </w:r>
      <w:r w:rsidDel="00000000" w:rsidR="00000000" w:rsidRPr="00000000">
        <w:rPr>
          <w:color w:val="26282d"/>
          <w:highlight w:val="white"/>
          <w:rtl w:val="0"/>
        </w:rPr>
        <w:t xml:space="preserve">The</w:t>
      </w:r>
      <w:r w:rsidDel="00000000" w:rsidR="00000000" w:rsidRPr="00000000">
        <w:rPr>
          <w:color w:val="26282d"/>
          <w:highlight w:val="white"/>
          <w:rtl w:val="0"/>
        </w:rPr>
        <w:t xml:space="preserve"> reason for their effectiveness in a post title is possibly because they evoke our curiosity.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ind w:left="720" w:hanging="360"/>
        <w:contextualSpacing w:val="1"/>
        <w:rPr>
          <w:color w:val="26282d"/>
          <w:highlight w:val="white"/>
          <w:u w:val="none"/>
        </w:rPr>
      </w:pPr>
      <w:r w:rsidDel="00000000" w:rsidR="00000000" w:rsidRPr="00000000">
        <w:rPr>
          <w:b w:val="1"/>
          <w:color w:val="26282d"/>
          <w:highlight w:val="white"/>
          <w:rtl w:val="0"/>
        </w:rPr>
        <w:t xml:space="preserve">Video -</w:t>
      </w:r>
      <w:r w:rsidDel="00000000" w:rsidR="00000000" w:rsidRPr="00000000">
        <w:rPr>
          <w:color w:val="26282d"/>
          <w:highlight w:val="white"/>
          <w:rtl w:val="0"/>
        </w:rPr>
        <w:t xml:space="preserve"> Specify in the headline that your audience doesn’t want to miss the video in your blog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ind w:left="720" w:hanging="360"/>
        <w:contextualSpacing w:val="1"/>
        <w:rPr>
          <w:color w:val="26282d"/>
          <w:highlight w:val="white"/>
          <w:u w:val="none"/>
        </w:rPr>
      </w:pPr>
      <w:r w:rsidDel="00000000" w:rsidR="00000000" w:rsidRPr="00000000">
        <w:rPr>
          <w:b w:val="1"/>
          <w:color w:val="26282d"/>
          <w:highlight w:val="white"/>
          <w:rtl w:val="0"/>
        </w:rPr>
        <w:t xml:space="preserve">How to -</w:t>
      </w:r>
      <w:r w:rsidDel="00000000" w:rsidR="00000000" w:rsidRPr="00000000">
        <w:rPr>
          <w:color w:val="26282d"/>
          <w:highlight w:val="white"/>
          <w:rtl w:val="0"/>
        </w:rPr>
        <w:t xml:space="preserve"> Education and instruction - deliver value-added content</w:t>
      </w:r>
    </w:p>
    <w:p w:rsidR="00000000" w:rsidDel="00000000" w:rsidP="00000000" w:rsidRDefault="00000000" w:rsidRPr="00000000" w14:paraId="00000013">
      <w:pPr>
        <w:contextualSpacing w:val="0"/>
        <w:rPr>
          <w:color w:val="26282d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contextualSpacing w:val="0"/>
        <w:rPr>
          <w:b w:val="1"/>
          <w:color w:val="26282d"/>
          <w:highlight w:val="white"/>
        </w:rPr>
      </w:pPr>
      <w:r w:rsidDel="00000000" w:rsidR="00000000" w:rsidRPr="00000000">
        <w:rPr>
          <w:color w:val="26282d"/>
          <w:highlight w:val="white"/>
          <w:rtl w:val="0"/>
        </w:rPr>
        <w:t xml:space="preserve">IV.  </w:t>
      </w:r>
      <w:r w:rsidDel="00000000" w:rsidR="00000000" w:rsidRPr="00000000">
        <w:rPr>
          <w:b w:val="1"/>
          <w:color w:val="26282d"/>
          <w:highlight w:val="white"/>
          <w:rtl w:val="0"/>
        </w:rPr>
        <w:t xml:space="preserve">Think social in the blog-creating process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Focus on headlines - test various headlines and use different headlines for different social channels</w:t>
      </w:r>
    </w:p>
    <w:p w:rsidR="00000000" w:rsidDel="00000000" w:rsidP="00000000" w:rsidRDefault="00000000" w:rsidRPr="00000000" w14:paraId="00000016">
      <w:pPr>
        <w:contextualSpacing w:val="0"/>
        <w:rPr>
          <w:color w:val="26282d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5943600" cy="3289300"/>
            <wp:effectExtent b="0" l="0" r="0" t="0"/>
            <wp:docPr id="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9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5943600" cy="4876800"/>
            <wp:effectExtent b="0" l="0" r="0" t="0"/>
            <wp:docPr id="5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876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contextualSpacing w:val="0"/>
        <w:rPr>
          <w:color w:val="26282d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contextualSpacing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Create Content That Resonates with your Audience</w:t>
      </w:r>
    </w:p>
    <w:p w:rsidR="00000000" w:rsidDel="00000000" w:rsidP="00000000" w:rsidRDefault="00000000" w:rsidRPr="00000000" w14:paraId="0000001B">
      <w:pPr>
        <w:contextualSpacing w:val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Videos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Sort your blog content out of most traffic and create videos around those topics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Look to your audience to find topics for videos - what do people want to know more about? What are they confused about? What are small businesses concerned about when it comes to digital marketing?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Go outside your industry to your favorite brands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Look at the videos your competitors are making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Shorter videos are better - 60-90 seconds are ideal on both facebook and twitter </w:t>
      </w:r>
    </w:p>
    <w:p w:rsidR="00000000" w:rsidDel="00000000" w:rsidP="00000000" w:rsidRDefault="00000000" w:rsidRPr="00000000" w14:paraId="0000002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contextualSpacing w:val="0"/>
        <w:rPr/>
      </w:pPr>
      <w:r w:rsidDel="00000000" w:rsidR="00000000" w:rsidRPr="00000000">
        <w:rPr>
          <w:rtl w:val="0"/>
        </w:rPr>
        <w:t xml:space="preserve">   </w:t>
      </w:r>
      <w:r w:rsidDel="00000000" w:rsidR="00000000" w:rsidRPr="00000000">
        <w:rPr>
          <w:b w:val="1"/>
          <w:rtl w:val="0"/>
        </w:rPr>
        <w:t xml:space="preserve">  II.</w:t>
        <w:tab/>
        <w:t xml:space="preserve">Get the most out of your content</w:t>
      </w:r>
      <w:r w:rsidDel="00000000" w:rsidR="00000000" w:rsidRPr="00000000">
        <w:rPr>
          <w:rtl w:val="0"/>
        </w:rPr>
        <w:t xml:space="preserve"> - think social in the blog-creating process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create shareable content within your article - infographics, graphs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Create a video to accompany the article</w:t>
      </w:r>
    </w:p>
    <w:p w:rsidR="00000000" w:rsidDel="00000000" w:rsidP="00000000" w:rsidRDefault="00000000" w:rsidRPr="00000000" w14:paraId="0000002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contextualSpacing w:val="0"/>
        <w:rPr>
          <w:b w:val="1"/>
        </w:rPr>
      </w:pPr>
      <w:r w:rsidDel="00000000" w:rsidR="00000000" w:rsidRPr="00000000">
        <w:rPr>
          <w:rtl w:val="0"/>
        </w:rPr>
        <w:t xml:space="preserve">     </w:t>
      </w:r>
      <w:r w:rsidDel="00000000" w:rsidR="00000000" w:rsidRPr="00000000">
        <w:rPr>
          <w:b w:val="1"/>
          <w:rtl w:val="0"/>
        </w:rPr>
        <w:t xml:space="preserve">III.    Mine trending topics for content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Influencer Ann Handley utilized a trending pop culture topci (the crockpot) and related it to marketing</w:t>
      </w:r>
    </w:p>
    <w:p w:rsidR="00000000" w:rsidDel="00000000" w:rsidP="00000000" w:rsidRDefault="00000000" w:rsidRPr="00000000" w14:paraId="0000002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contextualSpacing w:val="0"/>
        <w:rPr/>
      </w:pPr>
      <w:r w:rsidDel="00000000" w:rsidR="00000000" w:rsidRPr="00000000">
        <w:rPr/>
        <w:drawing>
          <wp:inline distB="114300" distT="114300" distL="114300" distR="114300">
            <wp:extent cx="4933950" cy="4114800"/>
            <wp:effectExtent b="0" l="0" r="0" t="0"/>
            <wp:docPr id="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4114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contextualSpacing w:val="0"/>
        <w:rPr>
          <w:color w:val="26282d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contextualSpacing w:val="0"/>
        <w:rPr/>
      </w:pPr>
      <w:r w:rsidDel="00000000" w:rsidR="00000000" w:rsidRPr="00000000">
        <w:rPr>
          <w:rtl w:val="0"/>
        </w:rPr>
      </w:r>
    </w:p>
    <w:sectPr>
      <w:headerReference r:id="rId11" w:type="default"/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D">
    <w:pPr>
      <w:contextualSpacing w:val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7.png"/><Relationship Id="rId9" Type="http://schemas.openxmlformats.org/officeDocument/2006/relationships/image" Target="media/image10.png"/><Relationship Id="rId5" Type="http://schemas.openxmlformats.org/officeDocument/2006/relationships/styles" Target="styles.xml"/><Relationship Id="rId6" Type="http://schemas.openxmlformats.org/officeDocument/2006/relationships/image" Target="media/image6.png"/><Relationship Id="rId7" Type="http://schemas.openxmlformats.org/officeDocument/2006/relationships/image" Target="media/image8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